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5E1022">
        <w:rPr>
          <w:b/>
          <w:color w:val="333333"/>
          <w:sz w:val="30"/>
          <w:szCs w:val="30"/>
        </w:rPr>
        <w:t>С 1 июля в структуре заработной платы бюджетников увеличивается доля премирования</w:t>
      </w:r>
    </w:p>
    <w:p w:rsid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lang w:val="en-US"/>
        </w:rPr>
      </w:pPr>
      <w:bookmarkStart w:id="0" w:name="_GoBack"/>
      <w:bookmarkEnd w:id="0"/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В соответствии с Указом Президента Респуб</w:t>
      </w:r>
      <w:r>
        <w:rPr>
          <w:color w:val="333333"/>
          <w:sz w:val="30"/>
          <w:szCs w:val="30"/>
        </w:rPr>
        <w:t>лики Беларусь от</w:t>
      </w:r>
      <w:r w:rsidRPr="005E1022">
        <w:rPr>
          <w:color w:val="333333"/>
          <w:sz w:val="30"/>
          <w:szCs w:val="30"/>
        </w:rPr>
        <w:t> 22 декабря 2020 г. № 482 с 1 июля текущего года меняются подходы по премированию работников бюджетных организаций.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А именно, объем ресурсов на премирование будет формироваться и направляться в размере 20 процентов от суммы окладов работников бюджетных организаций (ранее – 5 процентов).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Внимание!Принятое изменение не направлено на увеличение зарплаты бюджетников.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Увеличение премии произойдет исключительно в пределах выделенных на текущий год бюджетных ассигнований на оплату труда. То есть произойдет перераспределение между ее элементами за счет корректировки размеров иных отдельных стимулирующих выплат.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Важно! Перераспределение средств между стимулирующими выплатами при одинаковой продолжительности рабочего времени и напряженности не приведет к снижению уровня оплаты труда работников, установленного до 1 июля 2021 г.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Важным новшеством является также то, что на премирование будут направляться и неиспользованные средства, предусмотренные                        на оплату труда.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Данные меры позволят увеличить долю премирования в объеме стимулирующих выплат работников бюджетных организаций и тем самым мотивировать работника на добросовестное выполнение своих должностных обязанностей.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 xml:space="preserve">При этом, как и до 1 июля 2021 г., Указ регулирует только размер средств, направляемых на премирование </w:t>
      </w:r>
      <w:r>
        <w:rPr>
          <w:color w:val="333333"/>
          <w:sz w:val="30"/>
          <w:szCs w:val="30"/>
        </w:rPr>
        <w:t>работников организа</w:t>
      </w:r>
      <w:r w:rsidRPr="005E1022">
        <w:rPr>
          <w:color w:val="333333"/>
          <w:sz w:val="30"/>
          <w:szCs w:val="30"/>
        </w:rPr>
        <w:t xml:space="preserve"> </w:t>
      </w:r>
      <w:r w:rsidRPr="005E1022">
        <w:rPr>
          <w:color w:val="333333"/>
          <w:sz w:val="30"/>
          <w:szCs w:val="30"/>
        </w:rPr>
        <w:t>(20 процентов от суммы окладов работн</w:t>
      </w:r>
      <w:r>
        <w:rPr>
          <w:color w:val="333333"/>
          <w:sz w:val="30"/>
          <w:szCs w:val="30"/>
        </w:rPr>
        <w:t>иков). Конкретный размер премии</w:t>
      </w:r>
      <w:r w:rsidRPr="005E1022">
        <w:rPr>
          <w:color w:val="333333"/>
          <w:sz w:val="30"/>
          <w:szCs w:val="30"/>
        </w:rPr>
        <w:t xml:space="preserve"> </w:t>
      </w:r>
      <w:r w:rsidRPr="005E1022">
        <w:rPr>
          <w:color w:val="333333"/>
          <w:sz w:val="30"/>
          <w:szCs w:val="30"/>
        </w:rPr>
        <w:t>работника определяется согласно положению, утверждаемому руководителем бюджетной организации.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Напомним! Данным Указом предусмотрена еще одна норма. Это увеличение с 1 января 2022 года размера единовременной выплаты на оздоровление, которая, как правило, выплачивается к отпуску, с 0,5 до одного оклада работника.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 xml:space="preserve">Центр по обеспечению деятельности комитета по образованию Мингорисполкома и подчиненных организаций направляет разъяснения Министерства труда и социальной защиты Республики </w:t>
      </w:r>
      <w:r w:rsidRPr="005E1022">
        <w:rPr>
          <w:color w:val="333333"/>
          <w:sz w:val="30"/>
          <w:szCs w:val="30"/>
        </w:rPr>
        <w:lastRenderedPageBreak/>
        <w:t>Беларусь об изменениях в оплате труда работников бюджетных организаций с 1 июля 2021 г.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rStyle w:val="Strong"/>
          <w:color w:val="333333"/>
          <w:sz w:val="30"/>
          <w:szCs w:val="30"/>
        </w:rPr>
        <w:t>Разъяснения об изменениях в оплате труда работников бюджетных организаций с 1 июля 2021 г.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В соответствии с поручением Совета Министров Республики Беларусь в 2020 году была создана рабочая группа по вопросам реализации Указа Президента Республики Беларусь от 18 января 2019 г. № 27 (далее - Указ № 27). В состав данной рабочей группы вошли представители республиканских органов государственного управления и Комитета государственного контроля. Рабочей группой была проведена аналитическая работа, в том числе с выездом на места, направленная на разрешение проблемных вопросов, возникших в организациях при применении норм Указа № 27. В ходе проведения указанной работы неоднократно указывалось на фактическую утрату стимулирующей функции премии, поскольку Указом № 27 определено, что на ее выплату направляются средства в размере 5 процентов от сумм окладов работников, а неиспользованные средства, предусмотренные на оплату труда, могут направляться на установление стимулирующих (кроме премии) и компенсирующих выплат. Это привело к необходимости установления государственными органами надбавок, дублирующих функции премии. Кроме этого, и работникам и руководителям организаций более понятно и привычно материальное стимулирование с учетом оценки результатов ежемесячной работы с использованием премии в более высоких размерах. На основании предложений рабочей группы издан Указ Президента Республики Беларусь от 22 декабря 2020 г. № 482 (далее - Указ № 482), которым внесены изменения в Указ № 27. В соответствии с Указом № 482 с 1 июля 2021 г. предусматривается увеличение размера средств, направляемых на премирование работников бюджетных организаций с 5 до 20 процентов от суммы их окладов в рамках предусмотренных бюджетных ассигнований на оплату труда. Кроме этого на премирование будут направляться неиспользованные средства, предусмотренные на оплату труда, в том числе неиспользованные в 1 полугодии 2021 г. Данная мера позволит увеличить долю премирования в объеме стимулирующих выплат работникам бюджетных организаций.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 xml:space="preserve">В соответствии с планом мероприятий по реализации пункта 2 Указа № 482, утвержденного Правительством Республики Беларусь от 31 декабря 2020 г. № 30/223-446/13266р, государственными органами, </w:t>
      </w:r>
      <w:r w:rsidRPr="005E1022">
        <w:rPr>
          <w:color w:val="333333"/>
          <w:sz w:val="30"/>
          <w:szCs w:val="30"/>
        </w:rPr>
        <w:lastRenderedPageBreak/>
        <w:t>Национальной академией наук (далее - государственные органы), отдельными бюджетными организациями, не подчиненными и не входящими в состав (систему) государственных органов (далее - отдельные организации), приняты нормативные (локальные) правовые акты, устанавливающие размеры всех видов стимулирующих (кроме премии) и компенсирующих выплат (из расчета премии 20 процентов от суммы окладов) и позволяющие с 1 июля 2021 года обеспечить реализацию норм Указа № 482. По вопросу установления размеров стимулирующих (кроме премии) и компенсирующих выплат приняты: 8 нормативных правовых актов, которые распространяют свое действие на работников подчиненных организаций и работников бюджетных организаций, подчиненных местным исполнительным и распорядительным органам, относящихся к сфере (области деятельности) соответствующих государственных органов. 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Справочно. Приняты следующие нормативные правовые акты: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здравоохранения Республики Беларусь от 15 января 2021 г. № 3 «Об изменении постановления Министерства здравоохранения Республики Беларусь от 13 июня 2019 г. № 53»;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информации Республики Беларусь от 15 января 2021 г. № 1 «Об изменении постановления Министерства информации Республики Беларусь от 18 июня 2019 г. № 2»;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культуры Республики Беларусь от 18 января 2021 г. № 2 «Об изменении постановления Министерства культуры Республики Беларусь от 19 июня 2019 г. №32»;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образования Республики Беларусь от 25 ноября 2020 г. № 286 «Об изменении постановления Министерства образования Республики Беларусь от 3 июня 2019 г. № 71»;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сельского хозяйства и продовольствия Республики Беларусь от 18 января 2021 г. № 2 «Об изменении постановления Министерства сельского хозяйства и продовольствия Республики Беларусь от 19 июня 2019 г. № 36»;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спорта и туризма Республики Беларусь от 26 января 2021 г. № 2 «Об изменении постановления Министерства спорта и туризма Республики Беларусь от 24 июля 2019 г. № 33»;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 xml:space="preserve">постановление Министерства труда и социальной защиты Республики Беларусь от 16 января 2021 г. № 3 «Об изменении </w:t>
      </w:r>
      <w:r w:rsidRPr="005E1022">
        <w:rPr>
          <w:color w:val="333333"/>
          <w:sz w:val="30"/>
          <w:szCs w:val="30"/>
        </w:rPr>
        <w:lastRenderedPageBreak/>
        <w:t>постановления Министерства труда и социальной защиты Республики Беларусь от 31 мая 2019 г. № 23»;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постановление Министерства юстиции Республики Беларусь от 19 января 2021 г. № 8 «Об изменении постановления Министерства юстиции Республики Беларусь от 31 мая 2019 г. № 99»;</w:t>
      </w:r>
    </w:p>
    <w:p w:rsidR="005E1022" w:rsidRPr="005E1022" w:rsidRDefault="005E1022" w:rsidP="005E102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5E1022">
        <w:rPr>
          <w:color w:val="333333"/>
          <w:sz w:val="30"/>
          <w:szCs w:val="30"/>
        </w:rPr>
        <w:t>29 локальных правовых актов (постановления и приказы иных государственных органов, которые распространяют свое действие на подчиненные организации, а также локальные правовые акты отдельных организаций). Поскольку с 1 июля 2021 года на премирование будут направляться не только средства в размере 20 процентов сумм окладов работников, но и неиспользованные средства, предусмотренные на оплату груда, то установление иных стимулирующих (кроме премии) и компенсирующих выплат в конкретном размере позволит сохранить уровень оплаты труда работников, установленный до 1 июля 2021 года. Кроме того, во исполнение Плана мероприятий государственными органами приняты нормативные (локальные) правовые акты, устанавливающие порядок определения планового фонда оплаты труда работников бюджетных организаций, подчиненных и (или) входящих в состав (систему) соответствующих государственных органов, и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органов.</w:t>
      </w:r>
    </w:p>
    <w:p w:rsidR="00C35AD6" w:rsidRPr="005E1022" w:rsidRDefault="00C35AD6">
      <w:pPr>
        <w:rPr>
          <w:rFonts w:ascii="Times New Roman" w:hAnsi="Times New Roman" w:cs="Times New Roman"/>
          <w:sz w:val="30"/>
          <w:szCs w:val="30"/>
        </w:rPr>
      </w:pPr>
    </w:p>
    <w:sectPr w:rsidR="00C35AD6" w:rsidRPr="005E10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2"/>
    <w:rsid w:val="005E1022"/>
    <w:rsid w:val="00C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E1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E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2022-12-01T07:07:00Z</dcterms:created>
  <dcterms:modified xsi:type="dcterms:W3CDTF">2022-12-01T07:09:00Z</dcterms:modified>
</cp:coreProperties>
</file>